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C0" w:rsidRDefault="00CB0EC0" w:rsidP="00CB0EC0">
      <w:bookmarkStart w:id="0" w:name="_GoBack"/>
      <w:bookmarkEnd w:id="0"/>
      <w:r>
        <w:t>Постановление Правительства РФ от 1 ноября 2012 г. N 1119</w:t>
      </w:r>
    </w:p>
    <w:p w:rsidR="00CB0EC0" w:rsidRDefault="00CB0EC0" w:rsidP="00CB0EC0">
      <w:r>
        <w:t>"Об утверждении требований к защите персональных данных при их обработке в информационных системах персональных данных"</w:t>
      </w:r>
    </w:p>
    <w:p w:rsidR="00612EA9" w:rsidRPr="00612EA9" w:rsidRDefault="00612EA9" w:rsidP="00612EA9">
      <w:pPr>
        <w:spacing w:after="75" w:line="330" w:lineRule="atLeast"/>
        <w:outlineLvl w:val="0"/>
        <w:rPr>
          <w:rFonts w:ascii="PT Serif" w:eastAsia="Times New Roman" w:hAnsi="PT Serif" w:cs="Times New Roman"/>
          <w:kern w:val="36"/>
          <w:sz w:val="38"/>
          <w:szCs w:val="38"/>
          <w:lang w:eastAsia="ru-RU"/>
        </w:rPr>
      </w:pPr>
      <w:r w:rsidRPr="00612EA9">
        <w:rPr>
          <w:rFonts w:ascii="PT Serif" w:eastAsia="Times New Roman" w:hAnsi="PT Serif" w:cs="Times New Roman"/>
          <w:kern w:val="36"/>
          <w:sz w:val="38"/>
          <w:szCs w:val="38"/>
          <w:lang w:eastAsia="ru-RU"/>
        </w:rPr>
        <w:t>Федеральный закон Российской Федерации от 27 июля 2006 г. N 152-ФЗ</w:t>
      </w:r>
    </w:p>
    <w:p w:rsidR="00612EA9" w:rsidRPr="00612EA9" w:rsidRDefault="00612EA9" w:rsidP="00612EA9">
      <w:pPr>
        <w:spacing w:after="0" w:line="225" w:lineRule="atLeast"/>
        <w:outlineLvl w:val="1"/>
        <w:rPr>
          <w:rFonts w:ascii="PT Serif" w:eastAsia="Times New Roman" w:hAnsi="PT Serif" w:cs="Times New Roman"/>
          <w:sz w:val="23"/>
          <w:szCs w:val="23"/>
          <w:lang w:eastAsia="ru-RU"/>
        </w:rPr>
      </w:pPr>
      <w:r w:rsidRPr="00612EA9">
        <w:rPr>
          <w:rFonts w:ascii="PT Serif" w:eastAsia="Times New Roman" w:hAnsi="PT Serif" w:cs="Times New Roman"/>
          <w:sz w:val="23"/>
          <w:szCs w:val="23"/>
          <w:lang w:eastAsia="ru-RU"/>
        </w:rPr>
        <w:t>О персональных данных </w:t>
      </w:r>
    </w:p>
    <w:p w:rsidR="00612EA9" w:rsidRPr="00612EA9" w:rsidRDefault="00612EA9" w:rsidP="00612EA9">
      <w:pPr>
        <w:shd w:val="clear" w:color="auto" w:fill="FFFFFF"/>
        <w:spacing w:after="75" w:line="300" w:lineRule="atLeast"/>
        <w:rPr>
          <w:rFonts w:ascii="Tahoma" w:eastAsia="Times New Roman" w:hAnsi="Tahoma" w:cs="Tahoma"/>
          <w:color w:val="B5B5B5"/>
          <w:sz w:val="17"/>
          <w:szCs w:val="17"/>
          <w:lang w:eastAsia="ru-RU"/>
        </w:rPr>
      </w:pPr>
      <w:r w:rsidRPr="00612EA9">
        <w:rPr>
          <w:rFonts w:ascii="Tahoma" w:eastAsia="Times New Roman" w:hAnsi="Tahoma" w:cs="Tahoma"/>
          <w:color w:val="B5B5B5"/>
          <w:sz w:val="17"/>
          <w:szCs w:val="17"/>
          <w:lang w:eastAsia="ru-RU"/>
        </w:rPr>
        <w:t>Работа с документами:</w:t>
      </w:r>
    </w:p>
    <w:p w:rsidR="00612EA9" w:rsidRPr="00612EA9" w:rsidRDefault="00A5780E" w:rsidP="00612EA9">
      <w:pPr>
        <w:shd w:val="clear" w:color="auto" w:fill="FFFFFF"/>
        <w:spacing w:after="0" w:line="300" w:lineRule="atLeast"/>
        <w:rPr>
          <w:rFonts w:ascii="Tahoma" w:eastAsia="Times New Roman" w:hAnsi="Tahoma" w:cs="Tahoma"/>
          <w:color w:val="B5B5B5"/>
          <w:sz w:val="17"/>
          <w:szCs w:val="17"/>
          <w:lang w:eastAsia="ru-RU"/>
        </w:rPr>
      </w:pPr>
      <w:hyperlink r:id="rId5" w:history="1">
        <w:r w:rsidR="00612EA9">
          <w:rPr>
            <w:rFonts w:ascii="Tahoma" w:eastAsia="Times New Roman" w:hAnsi="Tahoma" w:cs="Tahoma"/>
            <w:noProof/>
            <w:color w:val="8D2929"/>
            <w:sz w:val="17"/>
            <w:szCs w:val="17"/>
            <w:bdr w:val="none" w:sz="0" w:space="0" w:color="auto" w:frame="1"/>
            <w:lang w:eastAsia="ru-RU"/>
          </w:rPr>
          <w:drawing>
            <wp:inline distT="0" distB="0" distL="0" distR="0">
              <wp:extent cx="133350" cy="133350"/>
              <wp:effectExtent l="0" t="0" r="0" b="0"/>
              <wp:docPr id="6" name="Рисунок 6"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12EA9" w:rsidRPr="00612EA9">
          <w:rPr>
            <w:rFonts w:ascii="Tahoma" w:eastAsia="Times New Roman" w:hAnsi="Tahoma" w:cs="Tahoma"/>
            <w:color w:val="8D2929"/>
            <w:sz w:val="17"/>
            <w:szCs w:val="17"/>
            <w:u w:val="single"/>
            <w:bdr w:val="none" w:sz="0" w:space="0" w:color="auto" w:frame="1"/>
            <w:lang w:eastAsia="ru-RU"/>
          </w:rPr>
          <w:t>Сохранить в формате MS Word</w:t>
        </w:r>
      </w:hyperlink>
      <w:r w:rsidR="00612EA9" w:rsidRPr="00612EA9">
        <w:rPr>
          <w:rFonts w:ascii="Tahoma" w:eastAsia="Times New Roman" w:hAnsi="Tahoma" w:cs="Tahoma"/>
          <w:color w:val="B5B5B5"/>
          <w:sz w:val="17"/>
          <w:szCs w:val="17"/>
          <w:lang w:eastAsia="ru-RU"/>
        </w:rPr>
        <w:br/>
      </w:r>
      <w:hyperlink r:id="rId7" w:history="1">
        <w:r w:rsidR="00612EA9">
          <w:rPr>
            <w:rFonts w:ascii="Tahoma" w:eastAsia="Times New Roman" w:hAnsi="Tahoma" w:cs="Tahoma"/>
            <w:noProof/>
            <w:color w:val="8D2929"/>
            <w:sz w:val="17"/>
            <w:szCs w:val="17"/>
            <w:bdr w:val="none" w:sz="0" w:space="0" w:color="auto" w:frame="1"/>
            <w:lang w:eastAsia="ru-RU"/>
          </w:rPr>
          <w:drawing>
            <wp:inline distT="0" distB="0" distL="0" distR="0">
              <wp:extent cx="133350" cy="133350"/>
              <wp:effectExtent l="0" t="0" r="0" b="0"/>
              <wp:docPr id="5" name="Рисунок 5"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12EA9" w:rsidRPr="00612EA9">
          <w:rPr>
            <w:rFonts w:ascii="Tahoma" w:eastAsia="Times New Roman" w:hAnsi="Tahoma" w:cs="Tahoma"/>
            <w:color w:val="8D2929"/>
            <w:sz w:val="17"/>
            <w:szCs w:val="17"/>
            <w:u w:val="single"/>
            <w:bdr w:val="none" w:sz="0" w:space="0" w:color="auto" w:frame="1"/>
            <w:lang w:eastAsia="ru-RU"/>
          </w:rPr>
          <w:t>Версия для печати</w:t>
        </w:r>
      </w:hyperlink>
    </w:p>
    <w:p w:rsidR="00612EA9" w:rsidRPr="00612EA9" w:rsidRDefault="00612EA9" w:rsidP="00612EA9">
      <w:pPr>
        <w:shd w:val="clear" w:color="auto" w:fill="FFFFFF"/>
        <w:spacing w:after="0" w:line="300" w:lineRule="atLeast"/>
        <w:rPr>
          <w:rFonts w:ascii="Tahoma" w:eastAsia="Times New Roman" w:hAnsi="Tahoma" w:cs="Tahoma"/>
          <w:color w:val="B5B5B5"/>
          <w:sz w:val="17"/>
          <w:szCs w:val="17"/>
          <w:lang w:eastAsia="ru-RU"/>
        </w:rPr>
      </w:pPr>
      <w:r>
        <w:rPr>
          <w:rFonts w:ascii="Tahoma" w:eastAsia="Times New Roman" w:hAnsi="Tahoma" w:cs="Tahoma"/>
          <w:noProof/>
          <w:color w:val="8D2929"/>
          <w:sz w:val="17"/>
          <w:szCs w:val="17"/>
          <w:bdr w:val="none" w:sz="0" w:space="0" w:color="auto" w:frame="1"/>
          <w:lang w:eastAsia="ru-RU"/>
        </w:rPr>
        <w:drawing>
          <wp:inline distT="0" distB="0" distL="0" distR="0">
            <wp:extent cx="133350" cy="133350"/>
            <wp:effectExtent l="0" t="0" r="0" b="0"/>
            <wp:docPr id="4" name="Рисунок 4"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12EA9">
        <w:rPr>
          <w:rFonts w:ascii="Tahoma" w:eastAsia="Times New Roman" w:hAnsi="Tahoma" w:cs="Tahoma"/>
          <w:color w:val="B5B5B5"/>
          <w:sz w:val="17"/>
          <w:szCs w:val="17"/>
          <w:lang w:eastAsia="ru-RU"/>
        </w:rPr>
        <w:t> </w:t>
      </w:r>
      <w:r>
        <w:rPr>
          <w:rFonts w:ascii="Tahoma" w:eastAsia="Times New Roman" w:hAnsi="Tahoma" w:cs="Tahoma"/>
          <w:noProof/>
          <w:color w:val="8D2929"/>
          <w:sz w:val="17"/>
          <w:szCs w:val="17"/>
          <w:bdr w:val="none" w:sz="0" w:space="0" w:color="auto" w:frame="1"/>
          <w:lang w:eastAsia="ru-RU"/>
        </w:rPr>
        <w:drawing>
          <wp:inline distT="0" distB="0" distL="0" distR="0">
            <wp:extent cx="133350" cy="133350"/>
            <wp:effectExtent l="0" t="0" r="0" b="0"/>
            <wp:docPr id="3" name="Рисунок 3"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12EA9">
        <w:rPr>
          <w:rFonts w:ascii="Tahoma" w:eastAsia="Times New Roman" w:hAnsi="Tahoma" w:cs="Tahoma"/>
          <w:color w:val="B5B5B5"/>
          <w:sz w:val="17"/>
          <w:szCs w:val="17"/>
          <w:lang w:eastAsia="ru-RU"/>
        </w:rPr>
        <w:t> </w:t>
      </w:r>
      <w:r>
        <w:rPr>
          <w:rFonts w:ascii="Tahoma" w:eastAsia="Times New Roman" w:hAnsi="Tahoma" w:cs="Tahoma"/>
          <w:noProof/>
          <w:color w:val="8D2929"/>
          <w:sz w:val="17"/>
          <w:szCs w:val="17"/>
          <w:bdr w:val="none" w:sz="0" w:space="0" w:color="auto" w:frame="1"/>
          <w:lang w:eastAsia="ru-RU"/>
        </w:rPr>
        <w:drawing>
          <wp:inline distT="0" distB="0" distL="0" distR="0">
            <wp:extent cx="133350" cy="133350"/>
            <wp:effectExtent l="0" t="0" r="0" b="0"/>
            <wp:docPr id="2" name="Рисунок 2"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12EA9">
        <w:rPr>
          <w:rFonts w:ascii="Tahoma" w:eastAsia="Times New Roman" w:hAnsi="Tahoma" w:cs="Tahoma"/>
          <w:color w:val="B5B5B5"/>
          <w:sz w:val="17"/>
          <w:szCs w:val="17"/>
          <w:lang w:eastAsia="ru-RU"/>
        </w:rPr>
        <w:t> </w:t>
      </w:r>
      <w:r>
        <w:rPr>
          <w:rFonts w:ascii="Tahoma" w:eastAsia="Times New Roman" w:hAnsi="Tahoma" w:cs="Tahoma"/>
          <w:noProof/>
          <w:color w:val="8D2929"/>
          <w:sz w:val="17"/>
          <w:szCs w:val="17"/>
          <w:bdr w:val="none" w:sz="0" w:space="0" w:color="auto" w:frame="1"/>
          <w:lang w:eastAsia="ru-RU"/>
        </w:rPr>
        <w:drawing>
          <wp:inline distT="0" distB="0" distL="0" distR="0">
            <wp:extent cx="133350" cy="133350"/>
            <wp:effectExtent l="0" t="0" r="0" b="0"/>
            <wp:docPr id="1" name="Рисунок 1"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612EA9" w:rsidRPr="00612EA9" w:rsidRDefault="00612EA9" w:rsidP="00612EA9">
      <w:pPr>
        <w:shd w:val="clear" w:color="auto" w:fill="FFFFFF"/>
        <w:spacing w:after="0" w:line="300" w:lineRule="atLeast"/>
        <w:rPr>
          <w:rFonts w:ascii="Tahoma" w:eastAsia="Times New Roman" w:hAnsi="Tahoma" w:cs="Tahoma"/>
          <w:color w:val="B5B5B5"/>
          <w:sz w:val="17"/>
          <w:szCs w:val="17"/>
          <w:lang w:eastAsia="ru-RU"/>
        </w:rPr>
      </w:pPr>
    </w:p>
    <w:p w:rsidR="00612EA9" w:rsidRPr="00612EA9" w:rsidRDefault="00612EA9" w:rsidP="00612EA9">
      <w:pPr>
        <w:shd w:val="clear" w:color="auto" w:fill="FFFFFF"/>
        <w:spacing w:after="75" w:line="300" w:lineRule="atLeast"/>
        <w:rPr>
          <w:rFonts w:ascii="Tahoma" w:eastAsia="Times New Roman" w:hAnsi="Tahoma" w:cs="Tahoma"/>
          <w:color w:val="B5B5B5"/>
          <w:sz w:val="17"/>
          <w:szCs w:val="17"/>
          <w:lang w:eastAsia="ru-RU"/>
        </w:rPr>
      </w:pPr>
      <w:r w:rsidRPr="00612EA9">
        <w:rPr>
          <w:rFonts w:ascii="Tahoma" w:eastAsia="Times New Roman" w:hAnsi="Tahoma" w:cs="Tahoma"/>
          <w:color w:val="B5B5B5"/>
          <w:sz w:val="17"/>
          <w:szCs w:val="17"/>
          <w:lang w:eastAsia="ru-RU"/>
        </w:rPr>
        <w:t>Дополнительно:</w:t>
      </w:r>
    </w:p>
    <w:p w:rsidR="00612EA9" w:rsidRPr="00612EA9" w:rsidRDefault="00A5780E" w:rsidP="00612EA9">
      <w:pPr>
        <w:shd w:val="clear" w:color="auto" w:fill="FFFFFF"/>
        <w:spacing w:after="0" w:line="300" w:lineRule="atLeast"/>
        <w:rPr>
          <w:rFonts w:ascii="Tahoma" w:eastAsia="Times New Roman" w:hAnsi="Tahoma" w:cs="Tahoma"/>
          <w:color w:val="B5B5B5"/>
          <w:sz w:val="17"/>
          <w:szCs w:val="17"/>
          <w:lang w:eastAsia="ru-RU"/>
        </w:rPr>
      </w:pPr>
      <w:hyperlink r:id="rId17" w:anchor="maindocs" w:history="1">
        <w:r w:rsidR="00612EA9" w:rsidRPr="00612EA9">
          <w:rPr>
            <w:rFonts w:ascii="Tahoma" w:eastAsia="Times New Roman" w:hAnsi="Tahoma" w:cs="Tahoma"/>
            <w:color w:val="8D2929"/>
            <w:sz w:val="17"/>
            <w:szCs w:val="17"/>
            <w:u w:val="single"/>
            <w:bdr w:val="none" w:sz="0" w:space="0" w:color="auto" w:frame="1"/>
            <w:lang w:eastAsia="ru-RU"/>
          </w:rPr>
          <w:t>Изменения и поправки</w:t>
        </w:r>
      </w:hyperlink>
      <w:r w:rsidR="00612EA9" w:rsidRPr="00612EA9">
        <w:rPr>
          <w:rFonts w:ascii="Tahoma" w:eastAsia="Times New Roman" w:hAnsi="Tahoma" w:cs="Tahoma"/>
          <w:color w:val="B5B5B5"/>
          <w:sz w:val="17"/>
          <w:szCs w:val="17"/>
          <w:lang w:eastAsia="ru-RU"/>
        </w:rPr>
        <w:t> #</w:t>
      </w:r>
    </w:p>
    <w:p w:rsidR="00612EA9" w:rsidRPr="00612EA9" w:rsidRDefault="00612EA9" w:rsidP="00612EA9">
      <w:pPr>
        <w:shd w:val="clear" w:color="auto" w:fill="FFFFFF"/>
        <w:spacing w:after="0" w:line="240" w:lineRule="atLeast"/>
        <w:rPr>
          <w:rFonts w:ascii="Arial" w:eastAsia="Times New Roman" w:hAnsi="Arial" w:cs="Arial"/>
          <w:color w:val="373737"/>
          <w:sz w:val="17"/>
          <w:szCs w:val="17"/>
          <w:lang w:eastAsia="ru-RU"/>
        </w:rPr>
      </w:pPr>
      <w:r w:rsidRPr="00612EA9">
        <w:rPr>
          <w:rFonts w:ascii="Arial" w:eastAsia="Times New Roman" w:hAnsi="Arial" w:cs="Arial"/>
          <w:color w:val="B5B5B5"/>
          <w:sz w:val="17"/>
          <w:szCs w:val="17"/>
          <w:lang w:eastAsia="ru-RU"/>
        </w:rPr>
        <w:t>Опубликовано:</w:t>
      </w:r>
      <w:r w:rsidRPr="00612EA9">
        <w:rPr>
          <w:rFonts w:ascii="Arial" w:eastAsia="Times New Roman" w:hAnsi="Arial" w:cs="Arial"/>
          <w:color w:val="373737"/>
          <w:sz w:val="17"/>
          <w:szCs w:val="17"/>
          <w:lang w:eastAsia="ru-RU"/>
        </w:rPr>
        <w:t> 29 июля 2006 г. в </w:t>
      </w:r>
      <w:hyperlink r:id="rId18" w:history="1">
        <w:r w:rsidRPr="00612EA9">
          <w:rPr>
            <w:rFonts w:ascii="Arial" w:eastAsia="Times New Roman" w:hAnsi="Arial" w:cs="Arial"/>
            <w:color w:val="344A64"/>
            <w:sz w:val="17"/>
            <w:szCs w:val="17"/>
            <w:u w:val="single"/>
            <w:bdr w:val="none" w:sz="0" w:space="0" w:color="auto" w:frame="1"/>
            <w:lang w:eastAsia="ru-RU"/>
          </w:rPr>
          <w:t>"РГ" - Федеральный выпуск №4131</w:t>
        </w:r>
      </w:hyperlink>
      <w:r w:rsidRPr="00612EA9">
        <w:rPr>
          <w:rFonts w:ascii="Arial" w:eastAsia="Times New Roman" w:hAnsi="Arial" w:cs="Arial"/>
          <w:color w:val="373737"/>
          <w:sz w:val="17"/>
          <w:szCs w:val="17"/>
          <w:lang w:eastAsia="ru-RU"/>
        </w:rPr>
        <w:t> </w:t>
      </w:r>
      <w:r w:rsidRPr="00612EA9">
        <w:rPr>
          <w:rFonts w:ascii="Arial" w:eastAsia="Times New Roman" w:hAnsi="Arial" w:cs="Arial"/>
          <w:color w:val="373737"/>
          <w:sz w:val="17"/>
          <w:szCs w:val="17"/>
          <w:lang w:eastAsia="ru-RU"/>
        </w:rPr>
        <w:br/>
      </w:r>
      <w:r w:rsidRPr="00612EA9">
        <w:rPr>
          <w:rFonts w:ascii="Arial" w:eastAsia="Times New Roman" w:hAnsi="Arial" w:cs="Arial"/>
          <w:color w:val="B5B5B5"/>
          <w:sz w:val="17"/>
          <w:szCs w:val="17"/>
          <w:lang w:eastAsia="ru-RU"/>
        </w:rPr>
        <w:t>Вступает в силу:</w:t>
      </w:r>
      <w:r w:rsidRPr="00612EA9">
        <w:rPr>
          <w:rFonts w:ascii="Arial" w:eastAsia="Times New Roman" w:hAnsi="Arial" w:cs="Arial"/>
          <w:color w:val="373737"/>
          <w:sz w:val="17"/>
          <w:szCs w:val="17"/>
          <w:lang w:eastAsia="ru-RU"/>
        </w:rPr>
        <w:t>26 января 2007 г.</w:t>
      </w:r>
    </w:p>
    <w:p w:rsidR="00612EA9" w:rsidRPr="00612EA9" w:rsidRDefault="00612EA9" w:rsidP="00612EA9">
      <w:pPr>
        <w:shd w:val="clear" w:color="auto" w:fill="FFFFFF"/>
        <w:spacing w:before="240" w:after="240" w:line="270" w:lineRule="atLeast"/>
        <w:ind w:left="840"/>
        <w:jc w:val="right"/>
        <w:rPr>
          <w:rFonts w:ascii="Arial" w:eastAsia="Times New Roman" w:hAnsi="Arial" w:cs="Arial"/>
          <w:color w:val="373737"/>
          <w:sz w:val="21"/>
          <w:szCs w:val="21"/>
          <w:lang w:eastAsia="ru-RU"/>
        </w:rPr>
      </w:pPr>
      <w:r w:rsidRPr="00612EA9">
        <w:rPr>
          <w:rFonts w:ascii="Arial" w:eastAsia="Times New Roman" w:hAnsi="Arial" w:cs="Arial"/>
          <w:i/>
          <w:iCs/>
          <w:color w:val="373737"/>
          <w:sz w:val="21"/>
          <w:szCs w:val="21"/>
          <w:lang w:eastAsia="ru-RU"/>
        </w:rPr>
        <w:t>Принят Государственной Думой 8 июля 2006 года </w:t>
      </w:r>
      <w:r w:rsidRPr="00612EA9">
        <w:rPr>
          <w:rFonts w:ascii="Arial" w:eastAsia="Times New Roman" w:hAnsi="Arial" w:cs="Arial"/>
          <w:i/>
          <w:iCs/>
          <w:color w:val="373737"/>
          <w:sz w:val="21"/>
          <w:szCs w:val="21"/>
          <w:lang w:eastAsia="ru-RU"/>
        </w:rPr>
        <w:br/>
        <w:t>Одобрен Советом Федерации 14 июля 2006 года</w:t>
      </w:r>
    </w:p>
    <w:p w:rsidR="00612EA9" w:rsidRPr="00612EA9" w:rsidRDefault="00612EA9" w:rsidP="00612EA9">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Глава 1. </w:t>
      </w:r>
      <w:r w:rsidRPr="00612EA9">
        <w:rPr>
          <w:rFonts w:ascii="Arial" w:eastAsia="Times New Roman" w:hAnsi="Arial" w:cs="Arial"/>
          <w:b/>
          <w:bCs/>
          <w:color w:val="373737"/>
          <w:sz w:val="21"/>
          <w:szCs w:val="21"/>
          <w:lang w:eastAsia="ru-RU"/>
        </w:rPr>
        <w:t>Общие положения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 </w:t>
      </w:r>
      <w:r w:rsidRPr="00612EA9">
        <w:rPr>
          <w:rFonts w:ascii="Arial" w:eastAsia="Times New Roman" w:hAnsi="Arial" w:cs="Arial"/>
          <w:b/>
          <w:bCs/>
          <w:color w:val="373737"/>
          <w:sz w:val="21"/>
          <w:szCs w:val="21"/>
          <w:lang w:eastAsia="ru-RU"/>
        </w:rPr>
        <w:t>Сфера действия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Действие настоящего Федерального закона не распространяется на отношения, возникающие при: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w:t>
      </w:r>
      <w:r w:rsidRPr="00612EA9">
        <w:rPr>
          <w:rFonts w:ascii="Arial" w:eastAsia="Times New Roman" w:hAnsi="Arial" w:cs="Arial"/>
          <w:color w:val="373737"/>
          <w:sz w:val="21"/>
          <w:szCs w:val="21"/>
          <w:lang w:eastAsia="ru-RU"/>
        </w:rPr>
        <w:lastRenderedPageBreak/>
        <w:t>Федерации в связи с деятельностью физического лица в качестве индивидуального предпринимателя;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 </w:t>
      </w:r>
      <w:r w:rsidRPr="00612EA9">
        <w:rPr>
          <w:rFonts w:ascii="Arial" w:eastAsia="Times New Roman" w:hAnsi="Arial" w:cs="Arial"/>
          <w:b/>
          <w:bCs/>
          <w:color w:val="373737"/>
          <w:sz w:val="21"/>
          <w:szCs w:val="21"/>
          <w:lang w:eastAsia="ru-RU"/>
        </w:rPr>
        <w:t>Цель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3. </w:t>
      </w:r>
      <w:r w:rsidRPr="00612EA9">
        <w:rPr>
          <w:rFonts w:ascii="Arial" w:eastAsia="Times New Roman" w:hAnsi="Arial" w:cs="Arial"/>
          <w:b/>
          <w:bCs/>
          <w:color w:val="373737"/>
          <w:sz w:val="21"/>
          <w:szCs w:val="21"/>
          <w:lang w:eastAsia="ru-RU"/>
        </w:rPr>
        <w:t>Основные понятия, используемые в настоящем Федеральном законе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В целях настоящего Федерального закона используются следующие основные понятия: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4. </w:t>
      </w:r>
      <w:r w:rsidRPr="00612EA9">
        <w:rPr>
          <w:rFonts w:ascii="Arial" w:eastAsia="Times New Roman" w:hAnsi="Arial" w:cs="Arial"/>
          <w:b/>
          <w:bCs/>
          <w:color w:val="373737"/>
          <w:sz w:val="21"/>
          <w:szCs w:val="21"/>
          <w:lang w:eastAsia="ru-RU"/>
        </w:rPr>
        <w:t>Законодательство Российской Федерации в области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12EA9" w:rsidRPr="00612EA9" w:rsidRDefault="00612EA9" w:rsidP="00612EA9">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Глава 2. </w:t>
      </w:r>
      <w:r w:rsidRPr="00612EA9">
        <w:rPr>
          <w:rFonts w:ascii="Arial" w:eastAsia="Times New Roman" w:hAnsi="Arial" w:cs="Arial"/>
          <w:b/>
          <w:bCs/>
          <w:color w:val="373737"/>
          <w:sz w:val="21"/>
          <w:szCs w:val="21"/>
          <w:lang w:eastAsia="ru-RU"/>
        </w:rPr>
        <w:t>Принципы и условия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5. </w:t>
      </w:r>
      <w:r w:rsidRPr="00612EA9">
        <w:rPr>
          <w:rFonts w:ascii="Arial" w:eastAsia="Times New Roman" w:hAnsi="Arial" w:cs="Arial"/>
          <w:b/>
          <w:bCs/>
          <w:color w:val="373737"/>
          <w:sz w:val="21"/>
          <w:szCs w:val="21"/>
          <w:lang w:eastAsia="ru-RU"/>
        </w:rPr>
        <w:t>Принципы обработки персональных данн</w:t>
      </w:r>
      <w:r w:rsidRPr="00612EA9">
        <w:rPr>
          <w:rFonts w:ascii="Arial" w:eastAsia="Times New Roman" w:hAnsi="Arial" w:cs="Arial"/>
          <w:color w:val="373737"/>
          <w:sz w:val="21"/>
          <w:szCs w:val="21"/>
          <w:lang w:eastAsia="ru-RU"/>
        </w:rPr>
        <w:t>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Обработка персональных данных должна осуществляться на основе принципов: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законности целей и способов обработки персональных данных и добросовестности;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6. </w:t>
      </w:r>
      <w:r w:rsidRPr="00612EA9">
        <w:rPr>
          <w:rFonts w:ascii="Arial" w:eastAsia="Times New Roman" w:hAnsi="Arial" w:cs="Arial"/>
          <w:b/>
          <w:bCs/>
          <w:color w:val="373737"/>
          <w:sz w:val="21"/>
          <w:szCs w:val="21"/>
          <w:lang w:eastAsia="ru-RU"/>
        </w:rPr>
        <w:t>Условия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Согласие субъекта персональных данных, предусмотренное частью 1 настоящей статьи, не требуется в следующих случаях: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w:t>
      </w:r>
      <w:r w:rsidRPr="00612EA9">
        <w:rPr>
          <w:rFonts w:ascii="Arial" w:eastAsia="Times New Roman" w:hAnsi="Arial" w:cs="Arial"/>
          <w:color w:val="373737"/>
          <w:sz w:val="21"/>
          <w:szCs w:val="21"/>
          <w:lang w:eastAsia="ru-RU"/>
        </w:rPr>
        <w:lastRenderedPageBreak/>
        <w:t>расчетов с пользователями услуг связи за оказанные услуги связи, а также для рассмотрения претензий пользователей услугами связи;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7. </w:t>
      </w:r>
      <w:r w:rsidRPr="00612EA9">
        <w:rPr>
          <w:rFonts w:ascii="Arial" w:eastAsia="Times New Roman" w:hAnsi="Arial" w:cs="Arial"/>
          <w:b/>
          <w:bCs/>
          <w:color w:val="373737"/>
          <w:sz w:val="21"/>
          <w:szCs w:val="21"/>
          <w:lang w:eastAsia="ru-RU"/>
        </w:rPr>
        <w:t>Конфиденциальность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Обеспечение конфиденциальности персональных данных не требуется: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в случае обезличивания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в отношении общедоступных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8. </w:t>
      </w:r>
      <w:r w:rsidRPr="00612EA9">
        <w:rPr>
          <w:rFonts w:ascii="Arial" w:eastAsia="Times New Roman" w:hAnsi="Arial" w:cs="Arial"/>
          <w:b/>
          <w:bCs/>
          <w:color w:val="373737"/>
          <w:sz w:val="21"/>
          <w:szCs w:val="21"/>
          <w:lang w:eastAsia="ru-RU"/>
        </w:rPr>
        <w:t>Общедоступные источники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9. </w:t>
      </w:r>
      <w:r w:rsidRPr="00612EA9">
        <w:rPr>
          <w:rFonts w:ascii="Arial" w:eastAsia="Times New Roman" w:hAnsi="Arial" w:cs="Arial"/>
          <w:b/>
          <w:bCs/>
          <w:color w:val="373737"/>
          <w:sz w:val="21"/>
          <w:szCs w:val="21"/>
          <w:lang w:eastAsia="ru-RU"/>
        </w:rPr>
        <w:t>Согласие субъекта персональных данных на обработку своих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w:t>
      </w:r>
      <w:r w:rsidRPr="00612EA9">
        <w:rPr>
          <w:rFonts w:ascii="Arial" w:eastAsia="Times New Roman" w:hAnsi="Arial" w:cs="Arial"/>
          <w:color w:val="373737"/>
          <w:sz w:val="21"/>
          <w:szCs w:val="21"/>
          <w:lang w:eastAsia="ru-RU"/>
        </w:rPr>
        <w:lastRenderedPageBreak/>
        <w:t>Согласие на обработку персональных данных может быть отозвано субъектом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наименование (фамилию, имя, отчество) и адрес оператора, получающего согласие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цель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перечень персональных данных, на обработку которых дается согласие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срок, в течение которого действует согласие, а также порядок его отзыва.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10. </w:t>
      </w:r>
      <w:r w:rsidRPr="00612EA9">
        <w:rPr>
          <w:rFonts w:ascii="Arial" w:eastAsia="Times New Roman" w:hAnsi="Arial" w:cs="Arial"/>
          <w:b/>
          <w:bCs/>
          <w:color w:val="373737"/>
          <w:sz w:val="21"/>
          <w:szCs w:val="21"/>
          <w:lang w:eastAsia="ru-RU"/>
        </w:rPr>
        <w:t>Специальные категории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612EA9">
        <w:rPr>
          <w:rFonts w:ascii="Arial" w:eastAsia="Times New Roman" w:hAnsi="Arial" w:cs="Arial"/>
          <w:color w:val="373737"/>
          <w:sz w:val="21"/>
          <w:szCs w:val="21"/>
          <w:lang w:eastAsia="ru-RU"/>
        </w:rPr>
        <w:lastRenderedPageBreak/>
        <w:t>философских убеждений, состояния здоровья, интимной жизни, не допускается, за исключением случаев, предусмотренных частью 2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субъект персональных данных дал согласие в письменной форме на обработку своих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персональные данные являются общедоступными;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обработка персональных данных необходима в связи с осуществлением правосудия;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11. </w:t>
      </w:r>
      <w:r w:rsidRPr="00612EA9">
        <w:rPr>
          <w:rFonts w:ascii="Arial" w:eastAsia="Times New Roman" w:hAnsi="Arial" w:cs="Arial"/>
          <w:b/>
          <w:bCs/>
          <w:color w:val="373737"/>
          <w:sz w:val="21"/>
          <w:szCs w:val="21"/>
          <w:lang w:eastAsia="ru-RU"/>
        </w:rPr>
        <w:t>Биометрические персональные данные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1. Сведения, которые характеризуют физиологические особенности человека и на основе которых можно установить его личность (биометрические персональные </w:t>
      </w:r>
      <w:r w:rsidRPr="00612EA9">
        <w:rPr>
          <w:rFonts w:ascii="Arial" w:eastAsia="Times New Roman" w:hAnsi="Arial" w:cs="Arial"/>
          <w:color w:val="373737"/>
          <w:sz w:val="21"/>
          <w:szCs w:val="21"/>
          <w:lang w:eastAsia="ru-RU"/>
        </w:rPr>
        <w:lastRenderedPageBreak/>
        <w:t>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12. </w:t>
      </w:r>
      <w:r w:rsidRPr="00612EA9">
        <w:rPr>
          <w:rFonts w:ascii="Arial" w:eastAsia="Times New Roman" w:hAnsi="Arial" w:cs="Arial"/>
          <w:b/>
          <w:bCs/>
          <w:color w:val="373737"/>
          <w:sz w:val="21"/>
          <w:szCs w:val="21"/>
          <w:lang w:eastAsia="ru-RU"/>
        </w:rPr>
        <w:t>Трансграничная передача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наличия согласия в письменной форме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исполнения договора, стороной которого является субъект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13. </w:t>
      </w:r>
      <w:r w:rsidRPr="00612EA9">
        <w:rPr>
          <w:rFonts w:ascii="Arial" w:eastAsia="Times New Roman" w:hAnsi="Arial" w:cs="Arial"/>
          <w:b/>
          <w:bCs/>
          <w:color w:val="373737"/>
          <w:sz w:val="21"/>
          <w:szCs w:val="21"/>
          <w:lang w:eastAsia="ru-RU"/>
        </w:rPr>
        <w:t>Особенности обработки персональных данных в государственных или муниципальных информационных системах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12EA9" w:rsidRPr="00612EA9" w:rsidRDefault="00612EA9" w:rsidP="00612EA9">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Глава 3. </w:t>
      </w:r>
      <w:r w:rsidRPr="00612EA9">
        <w:rPr>
          <w:rFonts w:ascii="Arial" w:eastAsia="Times New Roman" w:hAnsi="Arial" w:cs="Arial"/>
          <w:b/>
          <w:bCs/>
          <w:color w:val="373737"/>
          <w:sz w:val="21"/>
          <w:szCs w:val="21"/>
          <w:lang w:eastAsia="ru-RU"/>
        </w:rPr>
        <w:t>Права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14. </w:t>
      </w:r>
      <w:r w:rsidRPr="00612EA9">
        <w:rPr>
          <w:rFonts w:ascii="Arial" w:eastAsia="Times New Roman" w:hAnsi="Arial" w:cs="Arial"/>
          <w:b/>
          <w:bCs/>
          <w:color w:val="373737"/>
          <w:sz w:val="21"/>
          <w:szCs w:val="21"/>
          <w:lang w:eastAsia="ru-RU"/>
        </w:rPr>
        <w:t>Право субъекта персональных данных на доступ к своим персональным данным</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подтверждение факта обработки персональных данных оператором, а также цель такой обработки;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способы обработки персональных данных, применяемые оператором;</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сведения о лицах, которые имеют доступ к персональным данным или которым может быть предоставлен такой доступ;</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перечень обрабатываемых персональных данных и источник их получения;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сроки обработки персональных данных, в том числе сроки их хранения;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Право субъекта персональных данных на доступ к своим персональным данным ограничивается в случае, если: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предоставление персональных данных нарушает конституционные права и свободы других лиц.</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15. </w:t>
      </w:r>
      <w:r w:rsidRPr="00612EA9">
        <w:rPr>
          <w:rFonts w:ascii="Arial" w:eastAsia="Times New Roman" w:hAnsi="Arial" w:cs="Arial"/>
          <w:b/>
          <w:bCs/>
          <w:color w:val="373737"/>
          <w:sz w:val="21"/>
          <w:szCs w:val="21"/>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Статья 16. </w:t>
      </w:r>
      <w:r w:rsidRPr="00612EA9">
        <w:rPr>
          <w:rFonts w:ascii="Arial" w:eastAsia="Times New Roman" w:hAnsi="Arial" w:cs="Arial"/>
          <w:b/>
          <w:bCs/>
          <w:color w:val="373737"/>
          <w:sz w:val="21"/>
          <w:szCs w:val="21"/>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17. </w:t>
      </w:r>
      <w:r w:rsidRPr="00612EA9">
        <w:rPr>
          <w:rFonts w:ascii="Arial" w:eastAsia="Times New Roman" w:hAnsi="Arial" w:cs="Arial"/>
          <w:b/>
          <w:bCs/>
          <w:color w:val="373737"/>
          <w:sz w:val="21"/>
          <w:szCs w:val="21"/>
          <w:lang w:eastAsia="ru-RU"/>
        </w:rPr>
        <w:t>Право на обжалование действий или бездействия оператора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12EA9" w:rsidRPr="00612EA9" w:rsidRDefault="00612EA9" w:rsidP="00612EA9">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Глава 4. </w:t>
      </w:r>
      <w:r w:rsidRPr="00612EA9">
        <w:rPr>
          <w:rFonts w:ascii="Arial" w:eastAsia="Times New Roman" w:hAnsi="Arial" w:cs="Arial"/>
          <w:b/>
          <w:bCs/>
          <w:color w:val="373737"/>
          <w:sz w:val="21"/>
          <w:szCs w:val="21"/>
          <w:lang w:eastAsia="ru-RU"/>
        </w:rPr>
        <w:t>Обязанности оператора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18. </w:t>
      </w:r>
      <w:r w:rsidRPr="00612EA9">
        <w:rPr>
          <w:rFonts w:ascii="Arial" w:eastAsia="Times New Roman" w:hAnsi="Arial" w:cs="Arial"/>
          <w:b/>
          <w:bCs/>
          <w:color w:val="373737"/>
          <w:sz w:val="21"/>
          <w:szCs w:val="21"/>
          <w:lang w:eastAsia="ru-RU"/>
        </w:rPr>
        <w:t>Обязанности оператора при сборе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w:t>
      </w:r>
      <w:r w:rsidRPr="00612EA9">
        <w:rPr>
          <w:rFonts w:ascii="Arial" w:eastAsia="Times New Roman" w:hAnsi="Arial" w:cs="Arial"/>
          <w:color w:val="373737"/>
          <w:sz w:val="21"/>
          <w:szCs w:val="21"/>
          <w:lang w:eastAsia="ru-RU"/>
        </w:rPr>
        <w:lastRenderedPageBreak/>
        <w:t>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наименование (фамилия, имя, отчество) и адрес оператора или его представителя;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цель обработки персональных данных и ее правовое основание;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предполагаемые пользователи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установленные настоящим Федеральным законом права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19. </w:t>
      </w:r>
      <w:r w:rsidRPr="00612EA9">
        <w:rPr>
          <w:rFonts w:ascii="Arial" w:eastAsia="Times New Roman" w:hAnsi="Arial" w:cs="Arial"/>
          <w:b/>
          <w:bCs/>
          <w:color w:val="373737"/>
          <w:sz w:val="21"/>
          <w:szCs w:val="21"/>
          <w:lang w:eastAsia="ru-RU"/>
        </w:rPr>
        <w:t>Меры по обеспечению безопасности персональных данных при их обработке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20. </w:t>
      </w:r>
      <w:r w:rsidRPr="00612EA9">
        <w:rPr>
          <w:rFonts w:ascii="Arial" w:eastAsia="Times New Roman" w:hAnsi="Arial" w:cs="Arial"/>
          <w:b/>
          <w:bCs/>
          <w:color w:val="373737"/>
          <w:sz w:val="21"/>
          <w:szCs w:val="21"/>
          <w:lang w:eastAsia="ru-RU"/>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21. </w:t>
      </w:r>
      <w:r w:rsidRPr="00612EA9">
        <w:rPr>
          <w:rFonts w:ascii="Arial" w:eastAsia="Times New Roman" w:hAnsi="Arial" w:cs="Arial"/>
          <w:b/>
          <w:bCs/>
          <w:color w:val="373737"/>
          <w:sz w:val="21"/>
          <w:szCs w:val="21"/>
          <w:lang w:eastAsia="ru-RU"/>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 xml:space="preserve">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w:t>
      </w:r>
      <w:r w:rsidRPr="00612EA9">
        <w:rPr>
          <w:rFonts w:ascii="Arial" w:eastAsia="Times New Roman" w:hAnsi="Arial" w:cs="Arial"/>
          <w:color w:val="373737"/>
          <w:sz w:val="21"/>
          <w:szCs w:val="21"/>
          <w:lang w:eastAsia="ru-RU"/>
        </w:rPr>
        <w:lastRenderedPageBreak/>
        <w:t>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22. </w:t>
      </w:r>
      <w:r w:rsidRPr="00612EA9">
        <w:rPr>
          <w:rFonts w:ascii="Arial" w:eastAsia="Times New Roman" w:hAnsi="Arial" w:cs="Arial"/>
          <w:b/>
          <w:bCs/>
          <w:color w:val="373737"/>
          <w:sz w:val="21"/>
          <w:szCs w:val="21"/>
          <w:lang w:eastAsia="ru-RU"/>
        </w:rPr>
        <w:t>Уведомление об обработке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относящихся к субъектам персональных данных, которых связывают с оператором трудовые отношения;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являющихся общедоступными персональными данными;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включающих в себя только фамилии, имена и отчества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наименование (фамилия, имя, отчество), адрес оператора;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цель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категории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категории субъектов, персональные данные которых обрабатываются;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правовое основание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8) дата начала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9) срок или условие прекращения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612EA9" w:rsidRPr="00612EA9" w:rsidRDefault="00612EA9" w:rsidP="00612EA9">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Глава 5. </w:t>
      </w:r>
      <w:r w:rsidRPr="00612EA9">
        <w:rPr>
          <w:rFonts w:ascii="Arial" w:eastAsia="Times New Roman" w:hAnsi="Arial" w:cs="Arial"/>
          <w:b/>
          <w:bCs/>
          <w:color w:val="373737"/>
          <w:sz w:val="21"/>
          <w:szCs w:val="21"/>
          <w:lang w:eastAsia="ru-RU"/>
        </w:rPr>
        <w:t>Контроль и надзор за обработкой персональных данных. Ответственность за нарушение требований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23. </w:t>
      </w:r>
      <w:r w:rsidRPr="00612EA9">
        <w:rPr>
          <w:rFonts w:ascii="Arial" w:eastAsia="Times New Roman" w:hAnsi="Arial" w:cs="Arial"/>
          <w:b/>
          <w:bCs/>
          <w:color w:val="373737"/>
          <w:sz w:val="21"/>
          <w:szCs w:val="21"/>
          <w:lang w:eastAsia="ru-RU"/>
        </w:rPr>
        <w:t>Уполномоченный орган по защите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Уполномоченный орган по защите прав субъектов персональных данных имеет право:</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9) привлекать к административной ответственности лиц, виновных в нарушении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Уполномоченный орган по защите прав субъектов персональных данных обязан:</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вести реестр операторов;</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осуществлять меры, направленные на совершенствование защиты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выполнять иные предусмотренные законодательством Российской Федерации обязанности.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6. Решения уполномоченного органа по защите прав субъектов персональных данных могут быть обжалованы в судебном порядке.</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lastRenderedPageBreak/>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24. </w:t>
      </w:r>
      <w:r w:rsidRPr="00612EA9">
        <w:rPr>
          <w:rFonts w:ascii="Arial" w:eastAsia="Times New Roman" w:hAnsi="Arial" w:cs="Arial"/>
          <w:b/>
          <w:bCs/>
          <w:color w:val="373737"/>
          <w:sz w:val="21"/>
          <w:szCs w:val="21"/>
          <w:lang w:eastAsia="ru-RU"/>
        </w:rPr>
        <w:t>Ответственность за нарушение требований настоящего Федерального закона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612EA9" w:rsidRPr="00612EA9" w:rsidRDefault="00612EA9" w:rsidP="00612EA9">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Глава 6. </w:t>
      </w:r>
      <w:r w:rsidRPr="00612EA9">
        <w:rPr>
          <w:rFonts w:ascii="Arial" w:eastAsia="Times New Roman" w:hAnsi="Arial" w:cs="Arial"/>
          <w:b/>
          <w:bCs/>
          <w:color w:val="373737"/>
          <w:sz w:val="21"/>
          <w:szCs w:val="21"/>
          <w:lang w:eastAsia="ru-RU"/>
        </w:rPr>
        <w:t>Заключительные положения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Статья 25. </w:t>
      </w:r>
      <w:r w:rsidRPr="00612EA9">
        <w:rPr>
          <w:rFonts w:ascii="Arial" w:eastAsia="Times New Roman" w:hAnsi="Arial" w:cs="Arial"/>
          <w:b/>
          <w:bCs/>
          <w:color w:val="373737"/>
          <w:sz w:val="21"/>
          <w:szCs w:val="21"/>
          <w:lang w:eastAsia="ru-RU"/>
        </w:rPr>
        <w:t>Заключительные положения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373737"/>
          <w:sz w:val="21"/>
          <w:szCs w:val="21"/>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612EA9" w:rsidRPr="00612EA9" w:rsidRDefault="00612EA9" w:rsidP="00612EA9">
      <w:pPr>
        <w:shd w:val="clear" w:color="auto" w:fill="FFFFFF"/>
        <w:spacing w:before="240" w:after="240" w:line="270" w:lineRule="atLeast"/>
        <w:ind w:left="840"/>
        <w:jc w:val="right"/>
        <w:rPr>
          <w:rFonts w:ascii="Arial" w:eastAsia="Times New Roman" w:hAnsi="Arial" w:cs="Arial"/>
          <w:color w:val="373737"/>
          <w:sz w:val="21"/>
          <w:szCs w:val="21"/>
          <w:lang w:eastAsia="ru-RU"/>
        </w:rPr>
      </w:pPr>
      <w:r w:rsidRPr="00612EA9">
        <w:rPr>
          <w:rFonts w:ascii="Arial" w:eastAsia="Times New Roman" w:hAnsi="Arial" w:cs="Arial"/>
          <w:b/>
          <w:bCs/>
          <w:color w:val="373737"/>
          <w:sz w:val="21"/>
          <w:szCs w:val="21"/>
          <w:lang w:eastAsia="ru-RU"/>
        </w:rPr>
        <w:t>Президент </w:t>
      </w:r>
      <w:r w:rsidRPr="00612EA9">
        <w:rPr>
          <w:rFonts w:ascii="Arial" w:eastAsia="Times New Roman" w:hAnsi="Arial" w:cs="Arial"/>
          <w:b/>
          <w:bCs/>
          <w:color w:val="373737"/>
          <w:sz w:val="21"/>
          <w:szCs w:val="21"/>
          <w:lang w:eastAsia="ru-RU"/>
        </w:rPr>
        <w:br/>
        <w:t>Российской Федерации </w:t>
      </w:r>
      <w:r w:rsidRPr="00612EA9">
        <w:rPr>
          <w:rFonts w:ascii="Arial" w:eastAsia="Times New Roman" w:hAnsi="Arial" w:cs="Arial"/>
          <w:b/>
          <w:bCs/>
          <w:color w:val="373737"/>
          <w:sz w:val="21"/>
          <w:szCs w:val="21"/>
          <w:lang w:eastAsia="ru-RU"/>
        </w:rPr>
        <w:br/>
        <w:t>В. Путин</w:t>
      </w:r>
    </w:p>
    <w:p w:rsidR="00612EA9" w:rsidRPr="00612EA9" w:rsidRDefault="00612EA9" w:rsidP="00612EA9">
      <w:pPr>
        <w:shd w:val="clear" w:color="auto" w:fill="FFFFFF"/>
        <w:spacing w:before="150" w:after="135" w:line="240" w:lineRule="auto"/>
        <w:outlineLvl w:val="4"/>
        <w:rPr>
          <w:rFonts w:ascii="PT Serif" w:eastAsia="Times New Roman" w:hAnsi="PT Serif" w:cs="Tahoma"/>
          <w:i/>
          <w:iCs/>
          <w:color w:val="393838"/>
          <w:sz w:val="21"/>
          <w:szCs w:val="21"/>
          <w:lang w:eastAsia="ru-RU"/>
        </w:rPr>
      </w:pPr>
      <w:bookmarkStart w:id="1" w:name="maindocs"/>
      <w:bookmarkEnd w:id="1"/>
      <w:r w:rsidRPr="00612EA9">
        <w:rPr>
          <w:rFonts w:ascii="PT Serif" w:eastAsia="Times New Roman" w:hAnsi="PT Serif" w:cs="Tahoma"/>
          <w:i/>
          <w:iCs/>
          <w:color w:val="393838"/>
          <w:sz w:val="21"/>
          <w:szCs w:val="21"/>
          <w:lang w:eastAsia="ru-RU"/>
        </w:rPr>
        <w:t>Изменения и поправки </w:t>
      </w:r>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B5B5B5"/>
          <w:sz w:val="18"/>
          <w:szCs w:val="18"/>
          <w:lang w:eastAsia="ru-RU"/>
        </w:rPr>
        <w:t>27.11.2009</w:t>
      </w:r>
      <w:r w:rsidRPr="00612EA9">
        <w:rPr>
          <w:rFonts w:ascii="Arial" w:eastAsia="Times New Roman" w:hAnsi="Arial" w:cs="Arial"/>
          <w:color w:val="373737"/>
          <w:sz w:val="21"/>
          <w:szCs w:val="21"/>
          <w:lang w:eastAsia="ru-RU"/>
        </w:rPr>
        <w:t> </w:t>
      </w:r>
      <w:hyperlink r:id="rId19" w:history="1">
        <w:r w:rsidRPr="00612EA9">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25 ноября 2009 г. N 266-ФЗ "О внесении изменений в Федеральный закон "О персональных данных" по вопросам реализации международных договоров Российской Федерации о реадмиссии"</w:t>
        </w:r>
      </w:hyperlink>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B5B5B5"/>
          <w:sz w:val="18"/>
          <w:szCs w:val="18"/>
          <w:lang w:eastAsia="ru-RU"/>
        </w:rPr>
        <w:t>29.12.2009</w:t>
      </w:r>
      <w:r w:rsidRPr="00612EA9">
        <w:rPr>
          <w:rFonts w:ascii="Arial" w:eastAsia="Times New Roman" w:hAnsi="Arial" w:cs="Arial"/>
          <w:color w:val="373737"/>
          <w:sz w:val="21"/>
          <w:szCs w:val="21"/>
          <w:lang w:eastAsia="ru-RU"/>
        </w:rPr>
        <w:t> </w:t>
      </w:r>
      <w:hyperlink r:id="rId20" w:history="1">
        <w:r w:rsidRPr="00612EA9">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27 декабря 2009 г. N 363-ФЗ "О внесении изменений в статьи 19 и 25 Федерального закона "О персональных данных""</w:t>
        </w:r>
      </w:hyperlink>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B5B5B5"/>
          <w:sz w:val="18"/>
          <w:szCs w:val="18"/>
          <w:lang w:eastAsia="ru-RU"/>
        </w:rPr>
        <w:t>01.07.2010</w:t>
      </w:r>
      <w:r w:rsidRPr="00612EA9">
        <w:rPr>
          <w:rFonts w:ascii="Arial" w:eastAsia="Times New Roman" w:hAnsi="Arial" w:cs="Arial"/>
          <w:color w:val="373737"/>
          <w:sz w:val="21"/>
          <w:szCs w:val="21"/>
          <w:lang w:eastAsia="ru-RU"/>
        </w:rPr>
        <w:t> </w:t>
      </w:r>
      <w:hyperlink r:id="rId21" w:history="1">
        <w:r w:rsidRPr="00612EA9">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28 июня 2010 года N 123-ФЗ г. Москва О внесении изменений в статью 1 Федерального закона "О персональных данных" и статью 15 Федерального закона "Об обеспечении доступа к информации о деятельности судов в Российской Федерации"</w:t>
        </w:r>
      </w:hyperlink>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B5B5B5"/>
          <w:sz w:val="18"/>
          <w:szCs w:val="18"/>
          <w:lang w:eastAsia="ru-RU"/>
        </w:rPr>
        <w:lastRenderedPageBreak/>
        <w:t>03.12.2010</w:t>
      </w:r>
      <w:r w:rsidRPr="00612EA9">
        <w:rPr>
          <w:rFonts w:ascii="Arial" w:eastAsia="Times New Roman" w:hAnsi="Arial" w:cs="Arial"/>
          <w:color w:val="373737"/>
          <w:sz w:val="21"/>
          <w:szCs w:val="21"/>
          <w:lang w:eastAsia="ru-RU"/>
        </w:rPr>
        <w:t> </w:t>
      </w:r>
      <w:hyperlink r:id="rId22" w:history="1">
        <w:r w:rsidRPr="00612EA9">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29 ноября 2010 г.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w:t>
        </w:r>
      </w:hyperlink>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B5B5B5"/>
          <w:sz w:val="18"/>
          <w:szCs w:val="18"/>
          <w:lang w:eastAsia="ru-RU"/>
        </w:rPr>
        <w:t>27.12.2010</w:t>
      </w:r>
      <w:r w:rsidRPr="00612EA9">
        <w:rPr>
          <w:rFonts w:ascii="Arial" w:eastAsia="Times New Roman" w:hAnsi="Arial" w:cs="Arial"/>
          <w:color w:val="373737"/>
          <w:sz w:val="21"/>
          <w:szCs w:val="21"/>
          <w:lang w:eastAsia="ru-RU"/>
        </w:rPr>
        <w:t> </w:t>
      </w:r>
      <w:hyperlink r:id="rId23" w:history="1">
        <w:r w:rsidRPr="00612EA9">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23 декабря 2010 г. N 359-ФЗ "О внесении изменения в статью 25 Федерального закона "О персональных данных""</w:t>
        </w:r>
      </w:hyperlink>
    </w:p>
    <w:p w:rsidR="00612EA9" w:rsidRPr="00612EA9" w:rsidRDefault="00612EA9" w:rsidP="00612EA9">
      <w:pPr>
        <w:shd w:val="clear" w:color="auto" w:fill="FFFFFF"/>
        <w:spacing w:before="240" w:after="240" w:line="270" w:lineRule="atLeast"/>
        <w:ind w:left="840"/>
        <w:rPr>
          <w:rFonts w:ascii="Arial" w:eastAsia="Times New Roman" w:hAnsi="Arial" w:cs="Arial"/>
          <w:color w:val="373737"/>
          <w:sz w:val="21"/>
          <w:szCs w:val="21"/>
          <w:lang w:eastAsia="ru-RU"/>
        </w:rPr>
      </w:pPr>
      <w:r w:rsidRPr="00612EA9">
        <w:rPr>
          <w:rFonts w:ascii="Arial" w:eastAsia="Times New Roman" w:hAnsi="Arial" w:cs="Arial"/>
          <w:color w:val="B5B5B5"/>
          <w:sz w:val="18"/>
          <w:szCs w:val="18"/>
          <w:lang w:eastAsia="ru-RU"/>
        </w:rPr>
        <w:t>30.03.2012</w:t>
      </w:r>
      <w:r w:rsidRPr="00612EA9">
        <w:rPr>
          <w:rFonts w:ascii="Arial" w:eastAsia="Times New Roman" w:hAnsi="Arial" w:cs="Arial"/>
          <w:color w:val="373737"/>
          <w:sz w:val="21"/>
          <w:szCs w:val="21"/>
          <w:lang w:eastAsia="ru-RU"/>
        </w:rPr>
        <w:t> </w:t>
      </w:r>
      <w:hyperlink r:id="rId24" w:history="1">
        <w:r w:rsidRPr="00612EA9">
          <w:rPr>
            <w:rFonts w:ascii="Arial" w:eastAsia="Times New Roman" w:hAnsi="Arial" w:cs="Arial"/>
            <w:color w:val="344A64"/>
            <w:sz w:val="21"/>
            <w:szCs w:val="21"/>
            <w:u w:val="single"/>
            <w:bdr w:val="none" w:sz="0" w:space="0" w:color="auto" w:frame="1"/>
            <w:lang w:eastAsia="ru-RU"/>
          </w:rPr>
          <w:t>Постановление Правительства Российской Федерации от 21 марта 2012 г. N 211 г. Москва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hyperlink>
    </w:p>
    <w:p w:rsidR="00CB0EC0" w:rsidRDefault="00CB0EC0" w:rsidP="00CB0EC0"/>
    <w:p w:rsidR="00CB0EC0" w:rsidRDefault="00CB0EC0" w:rsidP="00CB0EC0"/>
    <w:p w:rsidR="00CB0EC0" w:rsidRDefault="00CB0EC0" w:rsidP="00CB0EC0">
      <w:r>
        <w:t>В соответствии со статьей 19 Федерального закона "О персональных данных" Правительство Российской Федерации постановляет:</w:t>
      </w:r>
    </w:p>
    <w:p w:rsidR="00CB0EC0" w:rsidRDefault="00CB0EC0" w:rsidP="00CB0EC0">
      <w:r>
        <w:t>1. Утвердить прилагаемые требования к защите персональных данных при их обработке в информационных системах персональных данных.</w:t>
      </w:r>
    </w:p>
    <w:p w:rsidR="00CB0EC0" w:rsidRDefault="00CB0EC0" w:rsidP="00CB0EC0">
      <w:r>
        <w:t>2. Признать утратившим силу постановление Правительства Российской Федерации от 17 ноября 2007 г. N 781 "Об утверждении Положения об обеспечении безопасности персональных данных при их обработке в информационных системах персональных данных" (Собрание законодательства Российской Федерации, 2007, N 48, ст. 6001).</w:t>
      </w:r>
    </w:p>
    <w:p w:rsidR="00CB0EC0" w:rsidRDefault="00CB0EC0" w:rsidP="00CB0EC0"/>
    <w:p w:rsidR="00CB0EC0" w:rsidRDefault="00CB0EC0" w:rsidP="00CB0EC0">
      <w:r>
        <w:t>Председатель Правительства</w:t>
      </w:r>
    </w:p>
    <w:p w:rsidR="00CB0EC0" w:rsidRDefault="00CB0EC0" w:rsidP="00CB0EC0">
      <w:r>
        <w:t>Российской Федерации</w:t>
      </w:r>
    </w:p>
    <w:p w:rsidR="00CB0EC0" w:rsidRDefault="00CB0EC0" w:rsidP="00CB0EC0">
      <w:r>
        <w:t>Д. Медведев</w:t>
      </w:r>
    </w:p>
    <w:p w:rsidR="00CB0EC0" w:rsidRDefault="00CB0EC0" w:rsidP="00CB0EC0"/>
    <w:p w:rsidR="00CB0EC0" w:rsidRDefault="00CB0EC0" w:rsidP="00CB0EC0">
      <w:r>
        <w:t>Москва</w:t>
      </w:r>
    </w:p>
    <w:p w:rsidR="00CB0EC0" w:rsidRDefault="00CB0EC0" w:rsidP="00CB0EC0">
      <w:r>
        <w:t>1 ноября 2012 г. N 1119</w:t>
      </w:r>
    </w:p>
    <w:p w:rsidR="00CB0EC0" w:rsidRDefault="00CB0EC0" w:rsidP="00CB0EC0">
      <w:r>
        <w:t>Требования</w:t>
      </w:r>
    </w:p>
    <w:p w:rsidR="00CB0EC0" w:rsidRDefault="00CB0EC0" w:rsidP="00CB0EC0">
      <w:r>
        <w:t>к защите персональных данных при их обработке в информационных системах персональных данных</w:t>
      </w:r>
    </w:p>
    <w:p w:rsidR="00CB0EC0" w:rsidRDefault="00CB0EC0" w:rsidP="00CB0EC0">
      <w:r>
        <w:t>(утв. постановлением Правительства РФ от 1 ноября 2012 г. N 1119)</w:t>
      </w:r>
    </w:p>
    <w:p w:rsidR="00CB0EC0" w:rsidRDefault="00CB0EC0" w:rsidP="00CB0EC0"/>
    <w:p w:rsidR="00CB0EC0" w:rsidRDefault="00CB0EC0" w:rsidP="00CB0EC0">
      <w:r>
        <w:lastRenderedPageBreak/>
        <w:t>1. Настоящий документ устанавливает требования к защите персональных данных при их обработке в информационных системах персональных данных (далее - информационные системы) и уровни защищенности таких данных.</w:t>
      </w:r>
    </w:p>
    <w:p w:rsidR="00CB0EC0" w:rsidRDefault="00CB0EC0" w:rsidP="00CB0EC0">
      <w:r>
        <w:t>2.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"О персональных данных".</w:t>
      </w:r>
    </w:p>
    <w:p w:rsidR="00CB0EC0" w:rsidRDefault="00CB0EC0" w:rsidP="00CB0EC0">
      <w: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CB0EC0" w:rsidRDefault="00CB0EC0" w:rsidP="00CB0EC0">
      <w:r>
        <w:t>3. Безопасность персональных данных при их обработке в информационной системе обеспечивает оператор этой системы, который обрабатывает персональные данные (далее - оператор), или лицо, осуществляющее обработку персональных данных по поручению оператора на основании заключаемого с этим лицом договора (далее - уполномоченное лицо).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w:t>
      </w:r>
    </w:p>
    <w:p w:rsidR="00CB0EC0" w:rsidRDefault="00CB0EC0" w:rsidP="00CB0EC0">
      <w:r>
        <w:t>4. Выбор средств защиты информации для системы защиты персональных данных осуществляется 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"О персональных данных".</w:t>
      </w:r>
    </w:p>
    <w:p w:rsidR="00CB0EC0" w:rsidRDefault="00CB0EC0" w:rsidP="00CB0EC0">
      <w:r>
        <w:t>5. Информационная система является информационной системой, обрабатывающей специальные категории персональных данных, если в ней обрабатываются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субъектов персональных данных.</w:t>
      </w:r>
    </w:p>
    <w:p w:rsidR="00CB0EC0" w:rsidRDefault="00CB0EC0" w:rsidP="00CB0EC0">
      <w:r>
        <w:t>Информационная система является информационной системой, обрабатывающей биометрические персональные данные, если в ней обрабатываются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и не обрабатываются сведения, относящиеся к специальным категориям персональных данных.</w:t>
      </w:r>
    </w:p>
    <w:p w:rsidR="00CB0EC0" w:rsidRDefault="00CB0EC0" w:rsidP="00CB0EC0">
      <w:r>
        <w:t>Информационная система является информационной системой, обрабатывающей общедоступные персональные данные, если в ней обрабатываются персональные данные субъектов персональных данных, полученные только из общедоступных источников персональных данных, созданных в соответствии со статьей 8 Федерального закона "О персональных данных".</w:t>
      </w:r>
    </w:p>
    <w:p w:rsidR="00CB0EC0" w:rsidRDefault="00CB0EC0" w:rsidP="00CB0EC0">
      <w:r>
        <w:t>Информационная система является информационной системой, обрабатывающей иные категории персональных данных, если в ней не обрабатываются персональные данные, указанные в абзацах первом - третьем настоящего пункта.</w:t>
      </w:r>
    </w:p>
    <w:p w:rsidR="00CB0EC0" w:rsidRDefault="00CB0EC0" w:rsidP="00CB0EC0">
      <w:r>
        <w:lastRenderedPageBreak/>
        <w:t>Информационная система является информационной системой, обрабатывающей персональные данные сотрудников оператора, если в ней обрабатываются персональные данные только указанных сотрудников. В остальных случаях информационная система персональных данных является информационной системой, обрабатывающей персональные данные субъектов персональных данных, не являющихся сотрудниками оператора.</w:t>
      </w:r>
    </w:p>
    <w:p w:rsidR="00CB0EC0" w:rsidRDefault="00CB0EC0" w:rsidP="00CB0EC0">
      <w:r>
        <w:t>6.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CB0EC0" w:rsidRDefault="00CB0EC0" w:rsidP="00CB0EC0">
      <w:r>
        <w:t>Угрозы 1-го типа актуальны для информационной системы, если для нее в том числе актуальны угрозы, связанные с наличием недокументированных (недекларированных) возможностей в системном программном обеспечении, используемом в информационной системе.</w:t>
      </w:r>
    </w:p>
    <w:p w:rsidR="00CB0EC0" w:rsidRDefault="00CB0EC0" w:rsidP="00CB0EC0">
      <w:r>
        <w:t>Угрозы 2-го типа актуальны для информационной системы, если для нее в том числе актуальны угрозы, связанные с наличием недокументированных (недекларированных) возможностей в прикладном программном обеспечении, используемом в информационной системе.</w:t>
      </w:r>
    </w:p>
    <w:p w:rsidR="00CB0EC0" w:rsidRDefault="00CB0EC0" w:rsidP="00CB0EC0">
      <w:r>
        <w:t>Угрозы 3-го типа актуальны для информационной системы, если для нее актуальны угрозы, не связанные с наличием недокументированных (недекларированных) возможностей в системном и прикладном программном обеспечении, используемом в информационной системе.</w:t>
      </w:r>
    </w:p>
    <w:p w:rsidR="00CB0EC0" w:rsidRDefault="00CB0EC0" w:rsidP="00CB0EC0">
      <w:r>
        <w:t>7. Определение типа угроз безопасности персональных данных, актуальных для информационной системы, производится оператором с учетом оценки возможного вреда, проведенной во исполнение пункта 5 части 1 статьи 18.1 Федерального закона "О персональных данных", и в соответствии с нормативными правовыми актами, принятыми во исполнение части 5 статьи 19 Федерального закона "О персональных данных".</w:t>
      </w:r>
    </w:p>
    <w:p w:rsidR="00CB0EC0" w:rsidRDefault="00CB0EC0" w:rsidP="00CB0EC0">
      <w:r>
        <w:t>8. При обработке персональных данных в информационных системах устанавливаются 4 уровня защищенности персональных данных.</w:t>
      </w:r>
    </w:p>
    <w:p w:rsidR="00CB0EC0" w:rsidRDefault="00CB0EC0" w:rsidP="00CB0EC0">
      <w:r>
        <w:t>9. Необходимость обеспечения 1-го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B0EC0" w:rsidRDefault="00CB0EC0" w:rsidP="00CB0EC0">
      <w:r>
        <w:t>а) для информационной системы актуальны угрозы 1-го типа и информационная система обрабатывает либо специальные категории персональных данных, либо биометрические персональные данные, либо иные категории персональных данных;</w:t>
      </w:r>
    </w:p>
    <w:p w:rsidR="00CB0EC0" w:rsidRDefault="00CB0EC0" w:rsidP="00CB0EC0">
      <w:r>
        <w:t>б) для информационной системы актуальны угрозы 2-го типа и информационная система обрабатывает специальные категории персональных данных более чем 100000 субъектов персональных данных, не являющихся сотрудниками оператора.</w:t>
      </w:r>
    </w:p>
    <w:p w:rsidR="00CB0EC0" w:rsidRDefault="00CB0EC0" w:rsidP="00CB0EC0">
      <w:r>
        <w:t>10. Необходимость обеспечения 2-го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B0EC0" w:rsidRDefault="00CB0EC0" w:rsidP="00CB0EC0">
      <w:r>
        <w:t>а) для информационной системы актуальны угрозы 1-го типа и информационная система обрабатывает общедоступные персональные данные;</w:t>
      </w:r>
    </w:p>
    <w:p w:rsidR="00CB0EC0" w:rsidRDefault="00CB0EC0" w:rsidP="00CB0EC0">
      <w:r>
        <w:lastRenderedPageBreak/>
        <w:t>б) для информационной системы актуальны угрозы 2-го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 не являющихся сотрудниками оператора;</w:t>
      </w:r>
    </w:p>
    <w:p w:rsidR="00CB0EC0" w:rsidRDefault="00CB0EC0" w:rsidP="00CB0EC0">
      <w:r>
        <w:t>в) для информационной системы актуальны угрозы 2-го типа и информационная система обрабатывает биометрические персональные данные;</w:t>
      </w:r>
    </w:p>
    <w:p w:rsidR="00CB0EC0" w:rsidRDefault="00CB0EC0" w:rsidP="00CB0EC0">
      <w:r>
        <w:t>г) для информационной системы актуальны угрозы 2-го типа и информационная система обрабатывает общедоступные персональные данные более чем 100000 субъектов персональных данных, не являющихся сотрудниками оператора;</w:t>
      </w:r>
    </w:p>
    <w:p w:rsidR="00CB0EC0" w:rsidRDefault="00CB0EC0" w:rsidP="00CB0EC0">
      <w:r>
        <w:t>д) для информационной системы актуальны угрозы 2-го типа и информационная система обрабатывает иные категории персональных данных более чем 100000 субъектов персональных данных, не являющихся сотрудниками оператора;</w:t>
      </w:r>
    </w:p>
    <w:p w:rsidR="00CB0EC0" w:rsidRDefault="00CB0EC0" w:rsidP="00CB0EC0">
      <w:r>
        <w:t>е) для информационной системы актуальны угрозы 3-го типа и информационная система обрабатывает специальные категории персональных данных более чем 100000 субъектов персональных данных, не являющихся сотрудниками оператора.</w:t>
      </w:r>
    </w:p>
    <w:p w:rsidR="00CB0EC0" w:rsidRDefault="00CB0EC0" w:rsidP="00CB0EC0">
      <w:r>
        <w:t>11. Необходимость обеспечения 3-го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B0EC0" w:rsidRDefault="00CB0EC0" w:rsidP="00CB0EC0">
      <w:r>
        <w:t>а) для информационной системы актуальны угрозы 2-го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 не являющихся сотрудниками оператора;</w:t>
      </w:r>
    </w:p>
    <w:p w:rsidR="00CB0EC0" w:rsidRDefault="00CB0EC0" w:rsidP="00CB0EC0">
      <w:r>
        <w:t>б) для информационной системы актуальны угрозы 2-го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 не являющихся сотрудниками оператора;</w:t>
      </w:r>
    </w:p>
    <w:p w:rsidR="00CB0EC0" w:rsidRDefault="00CB0EC0" w:rsidP="00CB0EC0">
      <w:r>
        <w:t>в) для информационной системы актуальны угрозы 3-го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 не являющихся сотрудниками оператора;</w:t>
      </w:r>
    </w:p>
    <w:p w:rsidR="00CB0EC0" w:rsidRDefault="00CB0EC0" w:rsidP="00CB0EC0">
      <w:r>
        <w:t>г) для информационной системы актуальны угрозы 3-го типа и информационная система обрабатывает биометрические персональные данные;</w:t>
      </w:r>
    </w:p>
    <w:p w:rsidR="00CB0EC0" w:rsidRDefault="00CB0EC0" w:rsidP="00CB0EC0">
      <w:r>
        <w:t>д) для информационной системы актуальны угрозы 3-го типа и информационная система обрабатывает иные категории персональных данных более чем 100000 субъектов персональных данных, не являющихся сотрудниками оператора.</w:t>
      </w:r>
    </w:p>
    <w:p w:rsidR="00CB0EC0" w:rsidRDefault="00CB0EC0" w:rsidP="00CB0EC0">
      <w:r>
        <w:t>12. Необходимость обеспечения 4-го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B0EC0" w:rsidRDefault="00CB0EC0" w:rsidP="00CB0EC0">
      <w:r>
        <w:lastRenderedPageBreak/>
        <w:t>а) для информационной системы актуальны угрозы 3-го типа и информационная система обрабатывает общедоступные персональные данные;</w:t>
      </w:r>
    </w:p>
    <w:p w:rsidR="00CB0EC0" w:rsidRDefault="00CB0EC0" w:rsidP="00CB0EC0">
      <w:r>
        <w:t>б) для информационной системы актуальны угрозы 3-го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 не являющихся сотрудниками оператора.</w:t>
      </w:r>
    </w:p>
    <w:p w:rsidR="00CB0EC0" w:rsidRDefault="00CB0EC0" w:rsidP="00CB0EC0">
      <w:r>
        <w:t xml:space="preserve">13. Для обеспечения 4-го уровня защищенности персональных данных при их обработке в информационных системах необходимо выполнение следующих требований: </w:t>
      </w:r>
    </w:p>
    <w:p w:rsidR="00CB0EC0" w:rsidRDefault="00CB0EC0" w:rsidP="00CB0EC0">
      <w:r>
        <w:t>а) 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p w:rsidR="00CB0EC0" w:rsidRDefault="00CB0EC0" w:rsidP="00CB0EC0">
      <w:r>
        <w:t>б) обеспечение сохранности носителей персональных данных;</w:t>
      </w:r>
    </w:p>
    <w:p w:rsidR="00CB0EC0" w:rsidRDefault="00CB0EC0" w:rsidP="00CB0EC0">
      <w:r>
        <w:t>в) утверждение руководителем оператора документа, определяющего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CB0EC0" w:rsidRDefault="00CB0EC0" w:rsidP="00CB0EC0">
      <w:r>
        <w:t>г) 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rsidR="00CB0EC0" w:rsidRDefault="00CB0EC0" w:rsidP="00CB0EC0">
      <w:r>
        <w:t>14. Для обеспечения 3-го уровня защищенности персональных данных при их обработке в информационных системах помимо выполнения требований, предусмотренных пунктом 13 настоящего документа, необходимо, чтобы было назначено должностное лицо (работник), ответственный за обеспечение безопасности персональных данных в информационной системе.</w:t>
      </w:r>
    </w:p>
    <w:p w:rsidR="00CB0EC0" w:rsidRDefault="00CB0EC0" w:rsidP="00CB0EC0">
      <w:r>
        <w:t>15. Для обеспечения 2-го уровня защищенности персональных данных при их обработке в информационных системах помимо выполнения требований, предусмотренных пунктом 14 настоящего документа, необходимо, чтобы доступ к содержанию электронного журнала сообщений был возможен исключительно для должностных лиц (работников) оператора или уполномоченного лица, которым сведения, содержащиеся в указанном журнале, необходимы для выполнения служебных (трудовых) обязанностей.</w:t>
      </w:r>
    </w:p>
    <w:p w:rsidR="00CB0EC0" w:rsidRDefault="00CB0EC0" w:rsidP="00CB0EC0">
      <w:r>
        <w:t>16. Для обеспечения 1-го уровня защищенности персональных данных при их обработке в информационных системах помимо требований, предусмотренных пунктом 15 настоящего документа, необходимо выполнение следующих требований:</w:t>
      </w:r>
    </w:p>
    <w:p w:rsidR="00CB0EC0" w:rsidRDefault="00CB0EC0" w:rsidP="00CB0EC0">
      <w:r>
        <w:t>а) автоматическая регистрация в электронном журнале безопасности изменения полномочий сотрудника оператора по доступу к персональным данным, содержащимся в информационной системе;</w:t>
      </w:r>
    </w:p>
    <w:p w:rsidR="00CB0EC0" w:rsidRDefault="00CB0EC0" w:rsidP="00CB0EC0">
      <w:r>
        <w:t>б) создание структурного подразделения, ответственного за обеспечение безопасности персональных данных в информационной системе, либо возложение на одно из структурных подразделений функций по обеспечению такой безопасности.</w:t>
      </w:r>
    </w:p>
    <w:p w:rsidR="00CB0EC0" w:rsidRDefault="00CB0EC0" w:rsidP="00CB0EC0">
      <w:r>
        <w:lastRenderedPageBreak/>
        <w:t>17. Контроль за выполнением настоящих требований организуется и проводится оператором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оператором (уполномоченным лицом).</w:t>
      </w:r>
    </w:p>
    <w:p w:rsidR="00CB0EC0" w:rsidRDefault="00CB0EC0" w:rsidP="00CB0EC0"/>
    <w:p w:rsidR="00CB0EC0" w:rsidRDefault="00CB0EC0" w:rsidP="00CB0EC0"/>
    <w:p w:rsidR="00BF7B75" w:rsidRDefault="00CB0EC0" w:rsidP="00CB0EC0">
      <w:r>
        <w:t>Система ГАРАНТ: http://base.garant.ru/70252506/#ixzz3H3snWE1Q</w:t>
      </w:r>
    </w:p>
    <w:sectPr w:rsidR="00BF7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58"/>
    <w:rsid w:val="00612EA9"/>
    <w:rsid w:val="00A5780E"/>
    <w:rsid w:val="00BF7B75"/>
    <w:rsid w:val="00CB0EC0"/>
    <w:rsid w:val="00CB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2E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612E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E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2EA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612EA9"/>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12EA9"/>
  </w:style>
  <w:style w:type="character" w:styleId="a3">
    <w:name w:val="Hyperlink"/>
    <w:basedOn w:val="a0"/>
    <w:uiPriority w:val="99"/>
    <w:semiHidden/>
    <w:unhideWhenUsed/>
    <w:rsid w:val="00612EA9"/>
    <w:rPr>
      <w:color w:val="0000FF"/>
      <w:u w:val="single"/>
    </w:rPr>
  </w:style>
  <w:style w:type="character" w:customStyle="1" w:styleId="tik-text">
    <w:name w:val="tik-text"/>
    <w:basedOn w:val="a0"/>
    <w:rsid w:val="00612EA9"/>
  </w:style>
  <w:style w:type="paragraph" w:styleId="a4">
    <w:name w:val="Normal (Web)"/>
    <w:basedOn w:val="a"/>
    <w:uiPriority w:val="99"/>
    <w:semiHidden/>
    <w:unhideWhenUsed/>
    <w:rsid w:val="0061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12EA9"/>
    <w:rPr>
      <w:i/>
      <w:iCs/>
    </w:rPr>
  </w:style>
  <w:style w:type="character" w:styleId="a6">
    <w:name w:val="Strong"/>
    <w:basedOn w:val="a0"/>
    <w:uiPriority w:val="22"/>
    <w:qFormat/>
    <w:rsid w:val="00612EA9"/>
    <w:rPr>
      <w:b/>
      <w:bCs/>
    </w:rPr>
  </w:style>
  <w:style w:type="character" w:customStyle="1" w:styleId="tak2">
    <w:name w:val="tak2"/>
    <w:basedOn w:val="a0"/>
    <w:rsid w:val="00612EA9"/>
  </w:style>
  <w:style w:type="paragraph" w:styleId="a7">
    <w:name w:val="Balloon Text"/>
    <w:basedOn w:val="a"/>
    <w:link w:val="a8"/>
    <w:uiPriority w:val="99"/>
    <w:semiHidden/>
    <w:unhideWhenUsed/>
    <w:rsid w:val="00612E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2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2E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612E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E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2EA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612EA9"/>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12EA9"/>
  </w:style>
  <w:style w:type="character" w:styleId="a3">
    <w:name w:val="Hyperlink"/>
    <w:basedOn w:val="a0"/>
    <w:uiPriority w:val="99"/>
    <w:semiHidden/>
    <w:unhideWhenUsed/>
    <w:rsid w:val="00612EA9"/>
    <w:rPr>
      <w:color w:val="0000FF"/>
      <w:u w:val="single"/>
    </w:rPr>
  </w:style>
  <w:style w:type="character" w:customStyle="1" w:styleId="tik-text">
    <w:name w:val="tik-text"/>
    <w:basedOn w:val="a0"/>
    <w:rsid w:val="00612EA9"/>
  </w:style>
  <w:style w:type="paragraph" w:styleId="a4">
    <w:name w:val="Normal (Web)"/>
    <w:basedOn w:val="a"/>
    <w:uiPriority w:val="99"/>
    <w:semiHidden/>
    <w:unhideWhenUsed/>
    <w:rsid w:val="0061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12EA9"/>
    <w:rPr>
      <w:i/>
      <w:iCs/>
    </w:rPr>
  </w:style>
  <w:style w:type="character" w:styleId="a6">
    <w:name w:val="Strong"/>
    <w:basedOn w:val="a0"/>
    <w:uiPriority w:val="22"/>
    <w:qFormat/>
    <w:rsid w:val="00612EA9"/>
    <w:rPr>
      <w:b/>
      <w:bCs/>
    </w:rPr>
  </w:style>
  <w:style w:type="character" w:customStyle="1" w:styleId="tak2">
    <w:name w:val="tak2"/>
    <w:basedOn w:val="a0"/>
    <w:rsid w:val="00612EA9"/>
  </w:style>
  <w:style w:type="paragraph" w:styleId="a7">
    <w:name w:val="Balloon Text"/>
    <w:basedOn w:val="a"/>
    <w:link w:val="a8"/>
    <w:uiPriority w:val="99"/>
    <w:semiHidden/>
    <w:unhideWhenUsed/>
    <w:rsid w:val="00612E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2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3525">
      <w:bodyDiv w:val="1"/>
      <w:marLeft w:val="0"/>
      <w:marRight w:val="0"/>
      <w:marTop w:val="0"/>
      <w:marBottom w:val="0"/>
      <w:divBdr>
        <w:top w:val="none" w:sz="0" w:space="0" w:color="auto"/>
        <w:left w:val="none" w:sz="0" w:space="0" w:color="auto"/>
        <w:bottom w:val="none" w:sz="0" w:space="0" w:color="auto"/>
        <w:right w:val="none" w:sz="0" w:space="0" w:color="auto"/>
      </w:divBdr>
      <w:divsChild>
        <w:div w:id="1297300215">
          <w:marLeft w:val="240"/>
          <w:marRight w:val="0"/>
          <w:marTop w:val="270"/>
          <w:marBottom w:val="0"/>
          <w:divBdr>
            <w:top w:val="none" w:sz="0" w:space="0" w:color="auto"/>
            <w:left w:val="none" w:sz="0" w:space="0" w:color="auto"/>
            <w:bottom w:val="none" w:sz="0" w:space="0" w:color="auto"/>
            <w:right w:val="none" w:sz="0" w:space="0" w:color="auto"/>
          </w:divBdr>
          <w:divsChild>
            <w:div w:id="1094088884">
              <w:marLeft w:val="0"/>
              <w:marRight w:val="0"/>
              <w:marTop w:val="0"/>
              <w:marBottom w:val="0"/>
              <w:divBdr>
                <w:top w:val="none" w:sz="0" w:space="0" w:color="auto"/>
                <w:left w:val="none" w:sz="0" w:space="0" w:color="auto"/>
                <w:bottom w:val="none" w:sz="0" w:space="0" w:color="auto"/>
                <w:right w:val="none" w:sz="0" w:space="0" w:color="auto"/>
              </w:divBdr>
              <w:divsChild>
                <w:div w:id="1175463791">
                  <w:marLeft w:val="0"/>
                  <w:marRight w:val="0"/>
                  <w:marTop w:val="0"/>
                  <w:marBottom w:val="0"/>
                  <w:divBdr>
                    <w:top w:val="none" w:sz="0" w:space="0" w:color="auto"/>
                    <w:left w:val="none" w:sz="0" w:space="0" w:color="auto"/>
                    <w:bottom w:val="none" w:sz="0" w:space="0" w:color="auto"/>
                    <w:right w:val="none" w:sz="0" w:space="0" w:color="auto"/>
                  </w:divBdr>
                </w:div>
                <w:div w:id="15915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927">
          <w:marLeft w:val="240"/>
          <w:marRight w:val="0"/>
          <w:marTop w:val="0"/>
          <w:marBottom w:val="0"/>
          <w:divBdr>
            <w:top w:val="none" w:sz="0" w:space="0" w:color="auto"/>
            <w:left w:val="none" w:sz="0" w:space="0" w:color="auto"/>
            <w:bottom w:val="none" w:sz="0" w:space="0" w:color="auto"/>
            <w:right w:val="none" w:sz="0" w:space="0" w:color="auto"/>
          </w:divBdr>
          <w:divsChild>
            <w:div w:id="1725175102">
              <w:marLeft w:val="0"/>
              <w:marRight w:val="0"/>
              <w:marTop w:val="0"/>
              <w:marBottom w:val="0"/>
              <w:divBdr>
                <w:top w:val="none" w:sz="0" w:space="0" w:color="auto"/>
                <w:left w:val="none" w:sz="0" w:space="0" w:color="auto"/>
                <w:bottom w:val="none" w:sz="0" w:space="0" w:color="auto"/>
                <w:right w:val="none" w:sz="0" w:space="0" w:color="auto"/>
              </w:divBdr>
              <w:divsChild>
                <w:div w:id="1518275792">
                  <w:marLeft w:val="0"/>
                  <w:marRight w:val="0"/>
                  <w:marTop w:val="0"/>
                  <w:marBottom w:val="0"/>
                  <w:divBdr>
                    <w:top w:val="none" w:sz="0" w:space="0" w:color="auto"/>
                    <w:left w:val="none" w:sz="0" w:space="0" w:color="auto"/>
                    <w:bottom w:val="none" w:sz="0" w:space="0" w:color="auto"/>
                    <w:right w:val="none" w:sz="0" w:space="0" w:color="auto"/>
                  </w:divBdr>
                  <w:divsChild>
                    <w:div w:id="638729427">
                      <w:marLeft w:val="0"/>
                      <w:marRight w:val="0"/>
                      <w:marTop w:val="0"/>
                      <w:marBottom w:val="75"/>
                      <w:divBdr>
                        <w:top w:val="none" w:sz="0" w:space="0" w:color="auto"/>
                        <w:left w:val="none" w:sz="0" w:space="0" w:color="auto"/>
                        <w:bottom w:val="none" w:sz="0" w:space="0" w:color="auto"/>
                        <w:right w:val="none" w:sz="0" w:space="0" w:color="auto"/>
                      </w:divBdr>
                    </w:div>
                    <w:div w:id="45373248">
                      <w:marLeft w:val="0"/>
                      <w:marRight w:val="0"/>
                      <w:marTop w:val="0"/>
                      <w:marBottom w:val="0"/>
                      <w:divBdr>
                        <w:top w:val="none" w:sz="0" w:space="0" w:color="auto"/>
                        <w:left w:val="none" w:sz="0" w:space="0" w:color="auto"/>
                        <w:bottom w:val="none" w:sz="0" w:space="0" w:color="auto"/>
                        <w:right w:val="none" w:sz="0" w:space="0" w:color="auto"/>
                      </w:divBdr>
                    </w:div>
                    <w:div w:id="1718969800">
                      <w:marLeft w:val="0"/>
                      <w:marRight w:val="0"/>
                      <w:marTop w:val="75"/>
                      <w:marBottom w:val="75"/>
                      <w:divBdr>
                        <w:top w:val="none" w:sz="0" w:space="0" w:color="auto"/>
                        <w:left w:val="none" w:sz="0" w:space="0" w:color="auto"/>
                        <w:bottom w:val="none" w:sz="0" w:space="0" w:color="auto"/>
                        <w:right w:val="none" w:sz="0" w:space="0" w:color="auto"/>
                      </w:divBdr>
                    </w:div>
                  </w:divsChild>
                </w:div>
                <w:div w:id="1384403827">
                  <w:marLeft w:val="0"/>
                  <w:marRight w:val="0"/>
                  <w:marTop w:val="0"/>
                  <w:marBottom w:val="0"/>
                  <w:divBdr>
                    <w:top w:val="none" w:sz="0" w:space="0" w:color="auto"/>
                    <w:left w:val="none" w:sz="0" w:space="0" w:color="auto"/>
                    <w:bottom w:val="none" w:sz="0" w:space="0" w:color="auto"/>
                    <w:right w:val="none" w:sz="0" w:space="0" w:color="auto"/>
                  </w:divBdr>
                  <w:divsChild>
                    <w:div w:id="586111738">
                      <w:marLeft w:val="0"/>
                      <w:marRight w:val="0"/>
                      <w:marTop w:val="0"/>
                      <w:marBottom w:val="0"/>
                      <w:divBdr>
                        <w:top w:val="none" w:sz="0" w:space="0" w:color="auto"/>
                        <w:left w:val="none" w:sz="0" w:space="0" w:color="auto"/>
                        <w:bottom w:val="none" w:sz="0" w:space="0" w:color="auto"/>
                        <w:right w:val="none" w:sz="0" w:space="0" w:color="auto"/>
                      </w:divBdr>
                    </w:div>
                  </w:divsChild>
                </w:div>
                <w:div w:id="45109927">
                  <w:marLeft w:val="0"/>
                  <w:marRight w:val="0"/>
                  <w:marTop w:val="0"/>
                  <w:marBottom w:val="135"/>
                  <w:divBdr>
                    <w:top w:val="none" w:sz="0" w:space="0" w:color="auto"/>
                    <w:left w:val="none" w:sz="0" w:space="0" w:color="auto"/>
                    <w:bottom w:val="none" w:sz="0" w:space="0" w:color="auto"/>
                    <w:right w:val="none" w:sz="0" w:space="0" w:color="auto"/>
                  </w:divBdr>
                </w:div>
                <w:div w:id="17364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06/07/29/personaljnye-dannye-dok.html" TargetMode="External"/><Relationship Id="rId18" Type="http://schemas.openxmlformats.org/officeDocument/2006/relationships/hyperlink" Target="http://www.rg.ru/gazeta/rg/2006/07/2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g.ru/2010/07/01/database-dok.html" TargetMode="External"/><Relationship Id="rId7" Type="http://schemas.openxmlformats.org/officeDocument/2006/relationships/hyperlink" Target="http://www.rg.ru/printable/2006/07/29/personaljnye-dannye-dok.html" TargetMode="External"/><Relationship Id="rId12" Type="http://schemas.openxmlformats.org/officeDocument/2006/relationships/image" Target="media/image4.png"/><Relationship Id="rId17" Type="http://schemas.openxmlformats.org/officeDocument/2006/relationships/hyperlink" Target="http://www.rg.ru/2006/07/29/personaljnye-dannye-dok.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hyperlink" Target="http://www.rg.ru/2009/12/29/dannye-dok.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06/07/29/personaljnye-dannye-dok.html" TargetMode="External"/><Relationship Id="rId24" Type="http://schemas.openxmlformats.org/officeDocument/2006/relationships/hyperlink" Target="http://www.rg.ru/2012/03/30/dannie-dok.html" TargetMode="External"/><Relationship Id="rId5" Type="http://schemas.openxmlformats.org/officeDocument/2006/relationships/hyperlink" Target="http://outer.rg.ru/plain/download_doc/?url=2006/07/29/personaljnye-dannye-dok.html" TargetMode="External"/><Relationship Id="rId15" Type="http://schemas.openxmlformats.org/officeDocument/2006/relationships/hyperlink" Target="https://m.google.com/app/plus/x/?v=compose&amp;content=http://www.rg.ru/2006/07/29/personaljnye-dannye-dok.html" TargetMode="External"/><Relationship Id="rId23" Type="http://schemas.openxmlformats.org/officeDocument/2006/relationships/hyperlink" Target="http://www.rg.ru/2010/12/27/personalnye-dannye-dok.html" TargetMode="External"/><Relationship Id="rId10" Type="http://schemas.openxmlformats.org/officeDocument/2006/relationships/image" Target="media/image3.png"/><Relationship Id="rId19" Type="http://schemas.openxmlformats.org/officeDocument/2006/relationships/hyperlink" Target="http://www.rg.ru/2009/11/27/readmissiya-dok.html" TargetMode="External"/><Relationship Id="rId4" Type="http://schemas.openxmlformats.org/officeDocument/2006/relationships/webSettings" Target="webSettings.xml"/><Relationship Id="rId9" Type="http://schemas.openxmlformats.org/officeDocument/2006/relationships/hyperlink" Target="http://twitter.com/home?status=http://www.rg.ru/2006/07/29/personaljnye-dannye-dok.html" TargetMode="External"/><Relationship Id="rId14" Type="http://schemas.openxmlformats.org/officeDocument/2006/relationships/image" Target="media/image5.png"/><Relationship Id="rId22" Type="http://schemas.openxmlformats.org/officeDocument/2006/relationships/hyperlink" Target="http://www.rg.ru/2010/12/03/medicina-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9294</Words>
  <Characters>52978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SERGEY</cp:lastModifiedBy>
  <cp:revision>2</cp:revision>
  <dcterms:created xsi:type="dcterms:W3CDTF">2015-02-01T12:02:00Z</dcterms:created>
  <dcterms:modified xsi:type="dcterms:W3CDTF">2015-02-01T12:02:00Z</dcterms:modified>
</cp:coreProperties>
</file>